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FECD4">
      <w:pPr>
        <w:widowControl w:val="0"/>
        <w:numPr>
          <w:ilvl w:val="0"/>
          <w:numId w:val="1"/>
        </w:numPr>
        <w:spacing w:line="580" w:lineRule="exact"/>
        <w:jc w:val="both"/>
        <w:outlineLvl w:val="0"/>
        <w:rPr>
          <w:rFonts w:hint="eastAsia" w:ascii="仿宋_GB2312" w:hAnsi="仿宋_GB2312" w:eastAsia="仿宋" w:cs="Times New Roman"/>
          <w:sz w:val="32"/>
          <w:szCs w:val="32"/>
          <w:lang w:val="en-US" w:eastAsia="zh-CN"/>
        </w:rPr>
      </w:pPr>
      <w:r>
        <w:rPr>
          <w:rFonts w:hint="eastAsia" w:ascii="仿宋_GB2312" w:hAnsi="仿宋_GB2312" w:eastAsia="仿宋" w:cs="Times New Roman"/>
          <w:sz w:val="32"/>
          <w:szCs w:val="32"/>
          <w:highlight w:val="yellow"/>
          <w:lang w:val="en-US" w:eastAsia="zh-CN"/>
        </w:rPr>
        <w:t>参评途径</w:t>
      </w:r>
      <w:r>
        <w:rPr>
          <w:rFonts w:hint="eastAsia" w:ascii="仿宋_GB2312" w:hAnsi="仿宋_GB2312" w:eastAsia="仿宋" w:cs="Times New Roman"/>
          <w:sz w:val="32"/>
          <w:szCs w:val="32"/>
          <w:lang w:val="en-US" w:eastAsia="zh-CN"/>
        </w:rPr>
        <w:t>：西北农林科技大学官网——快速通道——一网通办——搜索“本科生素质能力测评”</w:t>
      </w:r>
    </w:p>
    <w:p w14:paraId="79FCCEE2">
      <w:pPr>
        <w:widowControl w:val="0"/>
        <w:numPr>
          <w:ilvl w:val="0"/>
          <w:numId w:val="1"/>
        </w:numPr>
        <w:spacing w:line="580" w:lineRule="exact"/>
        <w:jc w:val="both"/>
        <w:outlineLvl w:val="0"/>
        <w:rPr>
          <w:rFonts w:hint="eastAsia" w:ascii="仿宋_GB2312" w:hAnsi="仿宋_GB2312" w:eastAsia="仿宋" w:cs="Times New Roman"/>
          <w:sz w:val="32"/>
          <w:szCs w:val="32"/>
          <w:lang w:val="en-US" w:eastAsia="zh-CN"/>
        </w:rPr>
      </w:pPr>
      <w:r>
        <w:rPr>
          <w:rFonts w:hint="eastAsia" w:ascii="仿宋_GB2312" w:hAnsi="仿宋_GB2312" w:eastAsia="仿宋" w:cs="Times New Roman"/>
          <w:sz w:val="32"/>
          <w:szCs w:val="32"/>
          <w:highlight w:val="yellow"/>
          <w:lang w:val="en-US" w:eastAsia="zh-CN"/>
        </w:rPr>
        <w:t>附加分申请</w:t>
      </w:r>
    </w:p>
    <w:p w14:paraId="2765ED71">
      <w:pPr>
        <w:widowControl w:val="0"/>
        <w:numPr>
          <w:ilvl w:val="0"/>
          <w:numId w:val="0"/>
        </w:numPr>
        <w:spacing w:line="580" w:lineRule="exact"/>
        <w:ind w:firstLine="640" w:firstLineChars="200"/>
        <w:jc w:val="both"/>
        <w:outlineLvl w:val="0"/>
        <w:rPr>
          <w:rFonts w:hint="eastAsia" w:ascii="仿宋_GB2312" w:hAnsi="仿宋_GB2312" w:eastAsia="仿宋" w:cs="Times New Roman"/>
          <w:sz w:val="32"/>
          <w:szCs w:val="32"/>
          <w:lang w:val="en-US" w:eastAsia="zh-CN"/>
        </w:rPr>
      </w:pPr>
      <w:r>
        <w:rPr>
          <w:rFonts w:hint="default" w:ascii="仿宋_GB2312" w:hAnsi="仿宋_GB2312" w:eastAsia="仿宋" w:cs="Times New Roman"/>
          <w:sz w:val="32"/>
          <w:szCs w:val="32"/>
          <w:lang w:val="en-US" w:eastAsia="zh-CN"/>
        </w:rPr>
        <w:drawing>
          <wp:anchor distT="0" distB="0" distL="114300" distR="114300" simplePos="0" relativeHeight="251659264" behindDoc="0" locked="0" layoutInCell="1" allowOverlap="1">
            <wp:simplePos x="0" y="0"/>
            <wp:positionH relativeFrom="column">
              <wp:posOffset>1248410</wp:posOffset>
            </wp:positionH>
            <wp:positionV relativeFrom="paragraph">
              <wp:posOffset>934085</wp:posOffset>
            </wp:positionV>
            <wp:extent cx="2801620" cy="2165350"/>
            <wp:effectExtent l="0" t="0" r="17780" b="6350"/>
            <wp:wrapTopAndBottom/>
            <wp:docPr id="1" name="图片 1" descr="172464226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4642266128"/>
                    <pic:cNvPicPr>
                      <a:picLocks noChangeAspect="1"/>
                    </pic:cNvPicPr>
                  </pic:nvPicPr>
                  <pic:blipFill>
                    <a:blip r:embed="rId4"/>
                    <a:stretch>
                      <a:fillRect/>
                    </a:stretch>
                  </pic:blipFill>
                  <pic:spPr>
                    <a:xfrm>
                      <a:off x="0" y="0"/>
                      <a:ext cx="2801620" cy="2165350"/>
                    </a:xfrm>
                    <a:prstGeom prst="rect">
                      <a:avLst/>
                    </a:prstGeom>
                  </pic:spPr>
                </pic:pic>
              </a:graphicData>
            </a:graphic>
          </wp:anchor>
        </w:drawing>
      </w:r>
      <w:r>
        <w:rPr>
          <w:rFonts w:hint="eastAsia" w:ascii="仿宋_GB2312" w:hAnsi="仿宋_GB2312" w:eastAsia="仿宋" w:cs="Times New Roman"/>
          <w:sz w:val="32"/>
          <w:szCs w:val="32"/>
          <w:lang w:val="en-US" w:eastAsia="zh-CN"/>
        </w:rPr>
        <w:t>2.1需要学生自主申请的共13个指标，每个指标下能上传证明材料的次数有限（如下图）。</w:t>
      </w:r>
    </w:p>
    <w:p w14:paraId="74EDA860">
      <w:pPr>
        <w:widowControl w:val="0"/>
        <w:numPr>
          <w:ilvl w:val="0"/>
          <w:numId w:val="0"/>
        </w:numPr>
        <w:spacing w:line="580" w:lineRule="exact"/>
        <w:jc w:val="both"/>
        <w:outlineLvl w:val="0"/>
        <w:rPr>
          <w:rFonts w:hint="default" w:ascii="仿宋_GB2312" w:hAnsi="仿宋_GB2312" w:eastAsia="仿宋" w:cs="Times New Roman"/>
          <w:sz w:val="32"/>
          <w:szCs w:val="32"/>
          <w:lang w:val="en-US" w:eastAsia="zh-CN"/>
        </w:rPr>
      </w:pPr>
      <w:r>
        <w:rPr>
          <w:rFonts w:hint="eastAsia" w:ascii="仿宋_GB2312" w:hAnsi="仿宋_GB2312" w:eastAsia="仿宋" w:cs="Times New Roman"/>
          <w:sz w:val="32"/>
          <w:szCs w:val="32"/>
          <w:lang w:val="en-US" w:eastAsia="zh-CN"/>
        </w:rPr>
        <w:t>学生应将同一指标下的证明材料进行整合，在单个附件不超过10M的前提下上传的附件越少越好。最终上传的附件必须为PDF，不能是其他文件，也不能进行压缩。证明材料的整合模板参考附件1，材料混乱导致审核困难的会退回重新整理。</w:t>
      </w:r>
    </w:p>
    <w:p w14:paraId="6C21A23B">
      <w:pPr>
        <w:widowControl w:val="0"/>
        <w:numPr>
          <w:ilvl w:val="0"/>
          <w:numId w:val="0"/>
        </w:numPr>
        <w:spacing w:line="580" w:lineRule="exact"/>
        <w:ind w:leftChars="0" w:firstLine="640" w:firstLineChars="200"/>
        <w:jc w:val="both"/>
        <w:outlineLvl w:val="0"/>
        <w:rPr>
          <w:rFonts w:hint="eastAsia" w:ascii="仿宋_GB2312" w:hAnsi="仿宋_GB2312" w:eastAsia="仿宋" w:cs="Times New Roman"/>
          <w:sz w:val="32"/>
          <w:szCs w:val="32"/>
          <w:lang w:val="en-US" w:eastAsia="zh-CN"/>
        </w:rPr>
      </w:pPr>
      <w:r>
        <w:rPr>
          <w:rFonts w:hint="eastAsia" w:ascii="仿宋_GB2312" w:hAnsi="仿宋_GB2312" w:eastAsia="仿宋" w:cs="Times New Roman"/>
          <w:sz w:val="32"/>
          <w:szCs w:val="32"/>
          <w:lang w:val="en-US" w:eastAsia="zh-CN"/>
        </w:rPr>
        <w:t>2.2证明材料一般为活动证明、荣誉证书、聘书、官网公示，第二课堂截图、爱心学时证明（爱心学时满之后的部分由学院阳光团工委审核完开具证明后方可使用）等</w:t>
      </w:r>
      <w:r>
        <w:rPr>
          <w:rFonts w:hint="eastAsia" w:ascii="仿宋_GB2312" w:hAnsi="仿宋_GB2312" w:eastAsia="仿宋" w:cs="Times New Roman"/>
          <w:sz w:val="32"/>
          <w:szCs w:val="32"/>
          <w:highlight w:val="yellow"/>
          <w:lang w:val="en-US" w:eastAsia="zh-CN"/>
        </w:rPr>
        <w:t>不包含</w:t>
      </w:r>
      <w:r>
        <w:rPr>
          <w:rFonts w:hint="eastAsia" w:ascii="仿宋_GB2312" w:hAnsi="仿宋_GB2312" w:eastAsia="仿宋" w:cs="Times New Roman"/>
          <w:sz w:val="32"/>
          <w:szCs w:val="32"/>
          <w:lang w:val="en-US" w:eastAsia="zh-CN"/>
        </w:rPr>
        <w:t>其中。（不清楚算不算证明材料的，可联系辅导员交由素测工作组认定；未及时开具活动证明的，可选择联系活动组织方开具后上传）</w:t>
      </w:r>
    </w:p>
    <w:p w14:paraId="7EA47565">
      <w:pPr>
        <w:widowControl w:val="0"/>
        <w:numPr>
          <w:ilvl w:val="0"/>
          <w:numId w:val="0"/>
        </w:numPr>
        <w:spacing w:line="580" w:lineRule="exact"/>
        <w:ind w:leftChars="0" w:firstLine="640" w:firstLineChars="200"/>
        <w:jc w:val="both"/>
        <w:outlineLvl w:val="0"/>
        <w:rPr>
          <w:rFonts w:hint="eastAsia" w:ascii="仿宋_GB2312" w:hAnsi="仿宋_GB2312" w:eastAsia="仿宋" w:cs="Times New Roman"/>
          <w:sz w:val="32"/>
          <w:szCs w:val="32"/>
          <w:lang w:val="en-US" w:eastAsia="zh-CN"/>
        </w:rPr>
      </w:pPr>
      <w:r>
        <w:rPr>
          <w:rFonts w:hint="eastAsia" w:ascii="仿宋_GB2312" w:hAnsi="仿宋_GB2312" w:eastAsia="仿宋" w:cs="Times New Roman"/>
          <w:sz w:val="32"/>
          <w:szCs w:val="32"/>
          <w:lang w:val="en-US" w:eastAsia="zh-CN"/>
        </w:rPr>
        <w:t>2.3在申请之后未审核之前，如需修改申请内容可以撤回重新提交。</w:t>
      </w:r>
    </w:p>
    <w:p w14:paraId="0CBCA993">
      <w:pPr>
        <w:widowControl w:val="0"/>
        <w:numPr>
          <w:ilvl w:val="0"/>
          <w:numId w:val="0"/>
        </w:numPr>
        <w:spacing w:line="580" w:lineRule="exact"/>
        <w:ind w:leftChars="0" w:firstLine="640" w:firstLineChars="200"/>
        <w:jc w:val="both"/>
        <w:outlineLvl w:val="0"/>
        <w:rPr>
          <w:rFonts w:hint="eastAsia" w:ascii="仿宋_GB2312" w:hAnsi="仿宋_GB2312" w:eastAsia="仿宋" w:cs="Times New Roman"/>
          <w:sz w:val="32"/>
          <w:szCs w:val="32"/>
          <w:lang w:val="en-US" w:eastAsia="zh-CN"/>
        </w:rPr>
      </w:pPr>
      <w:r>
        <w:rPr>
          <w:rFonts w:hint="eastAsia" w:ascii="仿宋_GB2312" w:hAnsi="仿宋_GB2312" w:eastAsia="仿宋" w:cs="Times New Roman"/>
          <w:sz w:val="32"/>
          <w:szCs w:val="32"/>
          <w:lang w:val="en-US" w:eastAsia="zh-CN"/>
        </w:rPr>
        <w:t>2.4班主任审核环节，如有被退回的项目，需尽快重新提交并提醒班主任重新审核，年级辅导员审核环节同理。</w:t>
      </w:r>
    </w:p>
    <w:p w14:paraId="5599F392">
      <w:pPr>
        <w:widowControl w:val="0"/>
        <w:numPr>
          <w:ilvl w:val="0"/>
          <w:numId w:val="0"/>
        </w:numPr>
        <w:spacing w:line="580" w:lineRule="exact"/>
        <w:ind w:leftChars="0" w:firstLine="640" w:firstLineChars="200"/>
        <w:jc w:val="both"/>
        <w:outlineLvl w:val="0"/>
        <w:rPr>
          <w:rFonts w:hint="eastAsia" w:ascii="仿宋_GB2312" w:hAnsi="仿宋_GB2312" w:eastAsia="仿宋" w:cs="Times New Roman"/>
          <w:sz w:val="32"/>
          <w:szCs w:val="32"/>
          <w:lang w:val="en-US" w:eastAsia="zh-CN"/>
        </w:rPr>
      </w:pPr>
      <w:r>
        <w:rPr>
          <w:rFonts w:hint="eastAsia" w:ascii="仿宋_GB2312" w:hAnsi="仿宋_GB2312" w:eastAsia="仿宋" w:cs="Times New Roman"/>
          <w:sz w:val="32"/>
          <w:szCs w:val="32"/>
          <w:lang w:val="en-US" w:eastAsia="zh-CN"/>
        </w:rPr>
        <w:t>2.5进入公示期，如有异议向年级辅导员反映。</w:t>
      </w:r>
    </w:p>
    <w:p w14:paraId="740A0B46">
      <w:pPr>
        <w:widowControl w:val="0"/>
        <w:numPr>
          <w:ilvl w:val="0"/>
          <w:numId w:val="1"/>
        </w:numPr>
        <w:spacing w:line="580" w:lineRule="exact"/>
        <w:ind w:left="0" w:leftChars="0" w:firstLine="0" w:firstLineChars="0"/>
        <w:jc w:val="both"/>
        <w:outlineLvl w:val="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highlight w:val="yellow"/>
          <w:lang w:val="en-US" w:eastAsia="zh-CN"/>
        </w:rPr>
        <w:t>时间节点</w:t>
      </w:r>
      <w:r>
        <w:rPr>
          <w:rFonts w:hint="eastAsia" w:ascii="仿宋_GB2312" w:hAnsi="仿宋" w:eastAsia="仿宋_GB2312" w:cs="仿宋_GB2312"/>
          <w:sz w:val="32"/>
          <w:szCs w:val="32"/>
          <w:lang w:val="en-US" w:eastAsia="zh-CN"/>
        </w:rPr>
        <w:t>：学生附加分申请及同学互评环节（9月8日-9月14日）——</w:t>
      </w:r>
      <w:r>
        <w:rPr>
          <w:rFonts w:hint="eastAsia" w:ascii="仿宋_GB2312" w:hAnsi="仿宋_GB2312" w:eastAsia="仿宋" w:cs="Times New Roman"/>
          <w:sz w:val="32"/>
          <w:szCs w:val="32"/>
          <w:lang w:val="en-US" w:eastAsia="zh-CN"/>
        </w:rPr>
        <w:t>班级测评小组打分环节（9月11日-9月14日）——班主任审核环节（9月13日-9月16日）——年级辅导员审核环节（9月15日-9月18日）</w:t>
      </w:r>
      <w:r>
        <w:rPr>
          <w:rFonts w:hint="eastAsia" w:ascii="仿宋_GB2312" w:hAnsi="仿宋" w:eastAsia="仿宋_GB2312" w:cs="仿宋_GB2312"/>
          <w:sz w:val="32"/>
          <w:szCs w:val="32"/>
          <w:lang w:val="en-US" w:eastAsia="zh-CN"/>
        </w:rPr>
        <w:t>——年级公示环节（9月19日-9月21</w:t>
      </w:r>
      <w:bookmarkStart w:id="0" w:name="_GoBack"/>
      <w:bookmarkEnd w:id="0"/>
      <w:r>
        <w:rPr>
          <w:rFonts w:hint="eastAsia" w:ascii="仿宋_GB2312" w:hAnsi="仿宋" w:eastAsia="仿宋_GB2312" w:cs="仿宋_GB2312"/>
          <w:sz w:val="32"/>
          <w:szCs w:val="32"/>
          <w:lang w:val="en-US" w:eastAsia="zh-CN"/>
        </w:rPr>
        <w:t>日）。</w:t>
      </w:r>
    </w:p>
    <w:p w14:paraId="0A8C9264">
      <w:pPr>
        <w:widowControl w:val="0"/>
        <w:numPr>
          <w:ilvl w:val="0"/>
          <w:numId w:val="0"/>
        </w:numPr>
        <w:spacing w:line="580" w:lineRule="exact"/>
        <w:jc w:val="both"/>
        <w:outlineLvl w:val="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4.如发现</w:t>
      </w:r>
      <w:r>
        <w:rPr>
          <w:rFonts w:hint="eastAsia" w:ascii="仿宋_GB2312" w:hAnsi="仿宋" w:eastAsia="仿宋_GB2312" w:cs="仿宋_GB2312"/>
          <w:sz w:val="32"/>
          <w:szCs w:val="32"/>
        </w:rPr>
        <w:t>弄虚作假行为</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本次素质测评</w:t>
      </w:r>
      <w:r>
        <w:rPr>
          <w:rFonts w:hint="eastAsia" w:ascii="仿宋_GB2312" w:hAnsi="仿宋" w:eastAsia="仿宋_GB2312" w:cs="仿宋_GB2312"/>
          <w:sz w:val="32"/>
          <w:szCs w:val="32"/>
        </w:rPr>
        <w:t>扣5分且取消当年评奖评优资格</w:t>
      </w:r>
      <w:r>
        <w:rPr>
          <w:rFonts w:hint="eastAsia" w:ascii="仿宋_GB2312" w:hAnsi="仿宋" w:eastAsia="仿宋_GB2312" w:cs="仿宋_GB2312"/>
          <w:sz w:val="32"/>
          <w:szCs w:val="32"/>
          <w:lang w:eastAsia="zh-CN"/>
        </w:rPr>
        <w:t>。</w:t>
      </w:r>
    </w:p>
    <w:p w14:paraId="26E64DAF">
      <w:pPr>
        <w:widowControl w:val="0"/>
        <w:numPr>
          <w:ilvl w:val="0"/>
          <w:numId w:val="0"/>
        </w:numPr>
        <w:spacing w:line="580" w:lineRule="exact"/>
        <w:jc w:val="both"/>
        <w:outlineLvl w:val="0"/>
        <w:rPr>
          <w:rFonts w:hint="eastAsia" w:ascii="仿宋_GB2312" w:hAnsi="仿宋" w:eastAsia="仿宋_GB2312" w:cs="仿宋_GB2312"/>
          <w:sz w:val="32"/>
          <w:szCs w:val="32"/>
          <w:lang w:eastAsia="zh-CN"/>
        </w:rPr>
      </w:pPr>
    </w:p>
    <w:p w14:paraId="684E0377">
      <w:pPr>
        <w:widowControl w:val="0"/>
        <w:numPr>
          <w:ilvl w:val="0"/>
          <w:numId w:val="0"/>
        </w:numPr>
        <w:spacing w:line="580" w:lineRule="exact"/>
        <w:jc w:val="both"/>
        <w:outlineLvl w:val="0"/>
        <w:rPr>
          <w:rFonts w:hint="default" w:ascii="仿宋_GB2312" w:hAnsi="仿宋"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CF938"/>
    <w:multiLevelType w:val="singleLevel"/>
    <w:tmpl w:val="908CF93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MmY4ZTM2ODQ0YWQyNDNmZGU2NzNhZDQ2ODY3NDQifQ=="/>
  </w:docVars>
  <w:rsids>
    <w:rsidRoot w:val="00000000"/>
    <w:rsid w:val="02014868"/>
    <w:rsid w:val="04D61A87"/>
    <w:rsid w:val="0B5A33E3"/>
    <w:rsid w:val="113D7F0B"/>
    <w:rsid w:val="1B423649"/>
    <w:rsid w:val="35F1031D"/>
    <w:rsid w:val="3D9F7ADA"/>
    <w:rsid w:val="6BA56E2E"/>
    <w:rsid w:val="765A6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563</Words>
  <Characters>593</Characters>
  <Lines>0</Lines>
  <Paragraphs>0</Paragraphs>
  <TotalTime>6</TotalTime>
  <ScaleCrop>false</ScaleCrop>
  <LinksUpToDate>false</LinksUpToDate>
  <CharactersWithSpaces>593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2024-08-16T09:44:00Z</dcterms:created>
  <dc:creator>Administrator</dc:creator>
  <cp:lastModifiedBy>Marbiya</cp:lastModifiedBy>
  <dcterms:modified xsi:type="dcterms:W3CDTF">2025-09-07T01:47:04Z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0FE64507DCDE4525B3E4354324EB3870_13</vt:lpwstr>
  </property>
  <property fmtid="{D5CDD505-2E9C-101B-9397-08002B2CF9AE}" pid="4" name="KSOTemplateDocerSaveRecord">
    <vt:lpwstr>eyJoZGlkIjoiYzk1Yjc5NjE0NThlZjVlMDM4MWFkNTljMjBmMmVjYzAiLCJ1c2VySWQiOiIzNDU3MzU3ODQifQ==</vt:lpwstr>
  </property>
</Properties>
</file>